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2" w:rsidRDefault="00B84762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spacing w:after="0" w:line="240" w:lineRule="auto"/>
        <w:ind w:left="5940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Утверждено</w:t>
      </w:r>
    </w:p>
    <w:p w:rsidR="000F27D4" w:rsidRDefault="000F27D4" w:rsidP="000F27D4">
      <w:pPr>
        <w:spacing w:after="0" w:line="240" w:lineRule="auto"/>
        <w:ind w:left="5940"/>
        <w:jc w:val="right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Врио</w:t>
      </w:r>
      <w:proofErr w:type="spellEnd"/>
      <w:r>
        <w:rPr>
          <w:rFonts w:ascii="Bookman Old Style" w:hAnsi="Bookman Old Style"/>
          <w:sz w:val="18"/>
          <w:szCs w:val="18"/>
        </w:rPr>
        <w:t xml:space="preserve"> зав. МКДОУ </w:t>
      </w:r>
    </w:p>
    <w:p w:rsidR="000F27D4" w:rsidRDefault="000F27D4" w:rsidP="000F27D4">
      <w:pPr>
        <w:spacing w:after="0" w:line="240" w:lineRule="auto"/>
        <w:ind w:left="5940"/>
        <w:jc w:val="right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Усуева</w:t>
      </w:r>
      <w:proofErr w:type="spellEnd"/>
      <w:r>
        <w:rPr>
          <w:rFonts w:ascii="Bookman Old Style" w:hAnsi="Bookman Old Style"/>
          <w:sz w:val="18"/>
          <w:szCs w:val="18"/>
        </w:rPr>
        <w:t xml:space="preserve"> А.И.</w:t>
      </w:r>
    </w:p>
    <w:p w:rsidR="000F27D4" w:rsidRDefault="008B4122" w:rsidP="000F27D4">
      <w:pPr>
        <w:spacing w:after="0" w:line="240" w:lineRule="auto"/>
        <w:ind w:left="5940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Приказ №29 от 17</w:t>
      </w:r>
      <w:r w:rsidR="000F27D4">
        <w:rPr>
          <w:rFonts w:ascii="Bookman Old Style" w:hAnsi="Bookman Old Style"/>
          <w:sz w:val="18"/>
          <w:szCs w:val="18"/>
        </w:rPr>
        <w:t>.0</w:t>
      </w:r>
      <w:r>
        <w:rPr>
          <w:rFonts w:ascii="Bookman Old Style" w:hAnsi="Bookman Old Style"/>
          <w:sz w:val="18"/>
          <w:szCs w:val="18"/>
        </w:rPr>
        <w:t>3.2023</w:t>
      </w:r>
      <w:r w:rsidR="000F27D4">
        <w:rPr>
          <w:rFonts w:ascii="Bookman Old Style" w:hAnsi="Bookman Old Style"/>
          <w:sz w:val="18"/>
          <w:szCs w:val="18"/>
        </w:rPr>
        <w:t>г.</w:t>
      </w:r>
    </w:p>
    <w:p w:rsidR="000F27D4" w:rsidRDefault="000F27D4" w:rsidP="000F27D4">
      <w:pPr>
        <w:spacing w:after="0"/>
        <w:ind w:left="5940"/>
        <w:jc w:val="both"/>
        <w:rPr>
          <w:rFonts w:ascii="Bookman Old Style" w:hAnsi="Bookman Old Style"/>
          <w:sz w:val="18"/>
          <w:szCs w:val="18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/>
        <w:rPr>
          <w:rFonts w:ascii="Bookman Old Style" w:hAnsi="Bookman Old Style"/>
        </w:rPr>
      </w:pPr>
    </w:p>
    <w:p w:rsidR="000F27D4" w:rsidRDefault="000F27D4" w:rsidP="000F27D4">
      <w:pPr>
        <w:tabs>
          <w:tab w:val="left" w:pos="7380"/>
        </w:tabs>
        <w:spacing w:after="0" w:line="240" w:lineRule="auto"/>
        <w:rPr>
          <w:rFonts w:ascii="Bookman Old Style" w:hAnsi="Bookman Old Style"/>
        </w:rPr>
      </w:pPr>
    </w:p>
    <w:p w:rsidR="000F27D4" w:rsidRPr="000F27D4" w:rsidRDefault="000F27D4" w:rsidP="000F27D4">
      <w:pPr>
        <w:tabs>
          <w:tab w:val="left" w:pos="7380"/>
        </w:tabs>
        <w:spacing w:after="0" w:line="240" w:lineRule="auto"/>
        <w:rPr>
          <w:rFonts w:ascii="Bookman Old Style" w:hAnsi="Bookman Old Style"/>
        </w:rPr>
      </w:pPr>
    </w:p>
    <w:p w:rsidR="000F27D4" w:rsidRPr="000F27D4" w:rsidRDefault="000F27D4" w:rsidP="000F27D4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</w:pPr>
      <w:r w:rsidRPr="000F27D4"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  <w:t>ПОЛОЖЕНИЕ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</w:pPr>
      <w:r w:rsidRPr="000F27D4"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  <w:t>О КОМИССИИ ПО СОБЛЮДЕНИЮ ТРЕБОВАНИЙ К СЛУЖЕБНОМУ ПОВЕДЕНИЮ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</w:pPr>
      <w:r w:rsidRPr="000F27D4"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  <w:t>И УРЕГУЛИРОВАНИЮ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</w:pPr>
      <w:r w:rsidRPr="000F27D4">
        <w:rPr>
          <w:rFonts w:ascii="Bookman Old Style" w:eastAsia="Times New Roman" w:hAnsi="Bookman Old Style" w:cs="Arial"/>
          <w:b/>
          <w:bCs/>
          <w:color w:val="000000"/>
          <w:kern w:val="36"/>
          <w:sz w:val="36"/>
          <w:szCs w:val="36"/>
        </w:rPr>
        <w:t>КОНФЛИКТА ИНТЕРЕСОВ</w:t>
      </w:r>
    </w:p>
    <w:p w:rsid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450" w:lineRule="atLeast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450" w:lineRule="atLeast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450" w:lineRule="atLeast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450" w:lineRule="atLeast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450" w:lineRule="atLeast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Default="000F27D4" w:rsidP="000F27D4">
      <w:pPr>
        <w:shd w:val="clear" w:color="auto" w:fill="FFFFFF"/>
        <w:spacing w:before="210" w:after="0" w:line="450" w:lineRule="atLeast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Pr="000F27D4" w:rsidRDefault="000F27D4" w:rsidP="000F27D4">
      <w:pPr>
        <w:shd w:val="clear" w:color="auto" w:fill="FFFFFF"/>
        <w:spacing w:before="210" w:after="0" w:line="450" w:lineRule="atLeast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kern w:val="36"/>
        </w:rPr>
      </w:pP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hyperlink r:id="rId4" w:anchor="dst10009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законом</w:t>
        </w:r>
      </w:hyperlink>
      <w:r w:rsidRPr="000F27D4">
        <w:rPr>
          <w:rFonts w:ascii="Bookman Old Style" w:eastAsia="Times New Roman" w:hAnsi="Bookman Old Style" w:cs="Times New Roman"/>
        </w:rPr>
        <w:t> от 25 декабря 2008 г. N 273-ФЗ "О противодействии коррупции".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2. Комиссии в своей деятельности руководствуются </w:t>
      </w:r>
      <w:hyperlink r:id="rId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Конституцией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3. Основной задачей комиссий является содействие государственным органам: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законом</w:t>
        </w:r>
      </w:hyperlink>
      <w:r w:rsidRPr="000F27D4">
        <w:rPr>
          <w:rFonts w:ascii="Bookman Old Style" w:eastAsia="Times New Roman" w:hAnsi="Bookman Old Style" w:cs="Times New Roman"/>
        </w:rPr>
        <w:t> 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в осуществлении в государственном органе мер по предупреждению коррупции.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4. </w:t>
      </w:r>
      <w:proofErr w:type="gramStart"/>
      <w:r w:rsidRPr="000F27D4">
        <w:rPr>
          <w:rFonts w:ascii="Bookman Old Style" w:eastAsia="Times New Roman" w:hAnsi="Bookman Old Style" w:cs="Times New Roman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</w:t>
      </w:r>
      <w:proofErr w:type="gramStart"/>
      <w:r w:rsidRPr="000F27D4">
        <w:rPr>
          <w:rFonts w:ascii="Bookman Old Style" w:eastAsia="Times New Roman" w:hAnsi="Bookman Old Style" w:cs="Times New Roman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которые и </w:t>
      </w:r>
      <w:proofErr w:type="gramStart"/>
      <w:r w:rsidRPr="000F27D4">
        <w:rPr>
          <w:rFonts w:ascii="Bookman Old Style" w:eastAsia="Times New Roman" w:hAnsi="Bookman Old Style" w:cs="Times New Roman"/>
        </w:rPr>
        <w:t>освобождение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от которых осуществляются Президентом Российской Федерации).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5. </w:t>
      </w:r>
      <w:proofErr w:type="gramStart"/>
      <w:r w:rsidRPr="000F27D4">
        <w:rPr>
          <w:rFonts w:ascii="Bookman Old Style" w:eastAsia="Times New Roman" w:hAnsi="Bookman Old Style" w:cs="Times New Roman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lastRenderedPageBreak/>
        <w:t xml:space="preserve">6. </w:t>
      </w:r>
      <w:proofErr w:type="gramStart"/>
      <w:r w:rsidRPr="000F27D4">
        <w:rPr>
          <w:rFonts w:ascii="Bookman Old Style" w:eastAsia="Times New Roman" w:hAnsi="Bookman Old Style" w:cs="Times New Roman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7" w:anchor="dst10006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"б" пункта 8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8. В состав комиссии входят: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(в ред. </w:t>
      </w:r>
      <w:hyperlink r:id="rId8" w:anchor="dst10009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03.12.2013 N 878)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9. Руководитель государственного органа может принять решение о включении в состав комиссии: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10" w:anchor="dst10014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частью 2 статьи 20</w:t>
        </w:r>
      </w:hyperlink>
      <w:r w:rsidRPr="000F27D4">
        <w:rPr>
          <w:rFonts w:ascii="Bookman Old Style" w:eastAsia="Times New Roman" w:hAnsi="Bookman Old Style" w:cs="Times New Roman"/>
        </w:rPr>
        <w:t> Федерального закона от 4 апреля 2005 г. N 32-ФЗ "Об Общественной палате Российской Федерации";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представителя общественной организации ветеранов, созданной в государственном органе;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в) представителя профсоюзной организации, действующей в установленном порядке в государственном органе.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10. </w:t>
      </w:r>
      <w:proofErr w:type="gramStart"/>
      <w:r w:rsidRPr="000F27D4">
        <w:rPr>
          <w:rFonts w:ascii="Bookman Old Style" w:eastAsia="Times New Roman" w:hAnsi="Bookman Old Style" w:cs="Times New Roman"/>
        </w:rPr>
        <w:t>Лица, указанные в </w:t>
      </w:r>
      <w:hyperlink r:id="rId11" w:anchor="dst10006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подпунктах "б"</w:t>
        </w:r>
      </w:hyperlink>
      <w:r w:rsidRPr="000F27D4">
        <w:rPr>
          <w:rFonts w:ascii="Bookman Old Style" w:eastAsia="Times New Roman" w:hAnsi="Bookman Old Style" w:cs="Times New Roman"/>
        </w:rPr>
        <w:t> и </w:t>
      </w:r>
      <w:hyperlink r:id="rId12" w:anchor="dst10006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"в" пункта 8</w:t>
        </w:r>
      </w:hyperlink>
      <w:r w:rsidRPr="000F27D4">
        <w:rPr>
          <w:rFonts w:ascii="Bookman Old Style" w:eastAsia="Times New Roman" w:hAnsi="Bookman Old Style" w:cs="Times New Roman"/>
        </w:rPr>
        <w:t> и в </w:t>
      </w:r>
      <w:hyperlink r:id="rId13" w:anchor="dst10006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пункте 9</w:t>
        </w:r>
      </w:hyperlink>
      <w:r w:rsidRPr="000F27D4">
        <w:rPr>
          <w:rFonts w:ascii="Bookman Old Style" w:eastAsia="Times New Roman" w:hAnsi="Bookman Old Style" w:cs="Times New Roman"/>
        </w:rPr>
        <w:t xml:space="preserve"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</w:t>
      </w:r>
      <w:r w:rsidRPr="000F27D4">
        <w:rPr>
          <w:rFonts w:ascii="Bookman Old Style" w:eastAsia="Times New Roman" w:hAnsi="Bookman Old Style" w:cs="Times New Roman"/>
        </w:rPr>
        <w:lastRenderedPageBreak/>
        <w:t>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 xml:space="preserve"> ред. </w:t>
      </w:r>
      <w:hyperlink r:id="rId14" w:anchor="dst10009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03.12.2013 N 878)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1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13. В заседаниях комиссии с правом совещательного голоса участвуют: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F27D4">
        <w:rPr>
          <w:rFonts w:ascii="Bookman Old Style" w:eastAsia="Times New Roman" w:hAnsi="Bookman Old Style" w:cs="Times New Roman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16. Основаниями для проведения заседания комиссии являются: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а) представление руководителем государственного органа в соответствии с </w:t>
      </w:r>
      <w:hyperlink r:id="rId16" w:anchor="dst10011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пунктом 31</w:t>
        </w:r>
      </w:hyperlink>
      <w:r w:rsidRPr="000F27D4">
        <w:rPr>
          <w:rFonts w:ascii="Bookman Old Style" w:eastAsia="Times New Roman" w:hAnsi="Bookman Old Style" w:cs="Times New Roman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</w:t>
      </w:r>
      <w:r w:rsidRPr="000F27D4">
        <w:rPr>
          <w:rFonts w:ascii="Bookman Old Style" w:eastAsia="Times New Roman" w:hAnsi="Bookman Old Style" w:cs="Times New Roman"/>
        </w:rPr>
        <w:lastRenderedPageBreak/>
        <w:t>Российской Федерации от 21 сентября 2009 г. N 1065, материалов проверки, свидетельствующих:</w:t>
      </w:r>
      <w:proofErr w:type="gramEnd"/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о представлении государственным служащим недостоверных или неполных сведений, предусмотренных </w:t>
      </w:r>
      <w:hyperlink r:id="rId17" w:anchor="dst10003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подпунктом "а" пункта 1</w:t>
        </w:r>
      </w:hyperlink>
      <w:r w:rsidRPr="000F27D4">
        <w:rPr>
          <w:rFonts w:ascii="Bookman Old Style" w:eastAsia="Times New Roman" w:hAnsi="Bookman Old Style" w:cs="Times New Roman"/>
        </w:rPr>
        <w:t> названного Положения;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</w:t>
      </w:r>
      <w:hyperlink r:id="rId1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порядке</w:t>
        </w:r>
      </w:hyperlink>
      <w:r w:rsidRPr="000F27D4">
        <w:rPr>
          <w:rFonts w:ascii="Bookman Old Style" w:eastAsia="Times New Roman" w:hAnsi="Bookman Old Style" w:cs="Times New Roman"/>
        </w:rPr>
        <w:t>, установленном нормативным правовым актом государственного органа:</w:t>
      </w:r>
      <w:proofErr w:type="gramEnd"/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лет со дня увольнения с государственной службы;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заявление государственного служащего о невозможности выполнить требования Федерального </w:t>
      </w:r>
      <w:hyperlink r:id="rId1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закона</w:t>
        </w:r>
      </w:hyperlink>
      <w:r w:rsidRPr="000F27D4">
        <w:rPr>
          <w:rFonts w:ascii="Bookman Old Style" w:eastAsia="Times New Roman" w:hAnsi="Bookman Old Style" w:cs="Times New Roman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(</w:t>
      </w:r>
      <w:proofErr w:type="gramStart"/>
      <w:r w:rsidRPr="000F27D4">
        <w:rPr>
          <w:rFonts w:ascii="Bookman Old Style" w:eastAsia="Times New Roman" w:hAnsi="Bookman Old Style" w:cs="Times New Roman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(абзац введен </w:t>
      </w:r>
      <w:hyperlink r:id="rId20" w:anchor="dst10003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08.03.2015 N 120)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(абзац введен </w:t>
      </w:r>
      <w:hyperlink r:id="rId21" w:anchor="dst10000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proofErr w:type="gramStart"/>
      <w:r w:rsidRPr="000F27D4">
        <w:rPr>
          <w:rFonts w:ascii="Bookman Old Style" w:eastAsia="Times New Roman" w:hAnsi="Bookman Old Style" w:cs="Times New Roman"/>
          <w:color w:val="000000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22" w:anchor="dst10002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частью 1 статьи 3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 xml:space="preserve"> Федерального закона от 3 декабря 2012 г. N 230-ФЗ "О контроле за соответствием расходов лиц, замещающих государственные должности, и иных </w:t>
      </w:r>
      <w:r w:rsidRPr="000F27D4">
        <w:rPr>
          <w:rFonts w:ascii="Bookman Old Style" w:eastAsia="Times New Roman" w:hAnsi="Bookman Old Style" w:cs="Times New Roman"/>
          <w:color w:val="000000"/>
        </w:rPr>
        <w:lastRenderedPageBreak/>
        <w:t>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0F27D4">
        <w:rPr>
          <w:rFonts w:ascii="Bookman Old Style" w:eastAsia="Times New Roman" w:hAnsi="Bookman Old Style" w:cs="Times New Roman"/>
          <w:color w:val="000000"/>
        </w:rPr>
        <w:t xml:space="preserve"> доходам");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spellStart"/>
      <w:r w:rsidRPr="000F27D4">
        <w:rPr>
          <w:rFonts w:ascii="Bookman Old Style" w:eastAsia="Times New Roman" w:hAnsi="Bookman Old Style" w:cs="Times New Roman"/>
          <w:color w:val="828282"/>
        </w:rPr>
        <w:t>пп</w:t>
      </w:r>
      <w:proofErr w:type="spellEnd"/>
      <w:r w:rsidRPr="000F27D4">
        <w:rPr>
          <w:rFonts w:ascii="Bookman Old Style" w:eastAsia="Times New Roman" w:hAnsi="Bookman Old Style" w:cs="Times New Roman"/>
          <w:color w:val="828282"/>
        </w:rPr>
        <w:t>. "г" введен </w:t>
      </w:r>
      <w:hyperlink r:id="rId23" w:anchor="dst10020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02.04.2013 N 309)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spellStart"/>
      <w:proofErr w:type="gramStart"/>
      <w:r w:rsidRPr="000F27D4">
        <w:rPr>
          <w:rFonts w:ascii="Bookman Old Style" w:eastAsia="Times New Roman" w:hAnsi="Bookman Old Style" w:cs="Times New Roman"/>
        </w:rPr>
        <w:t>д</w:t>
      </w:r>
      <w:proofErr w:type="spellEnd"/>
      <w:r w:rsidRPr="000F27D4">
        <w:rPr>
          <w:rFonts w:ascii="Bookman Old Style" w:eastAsia="Times New Roman" w:hAnsi="Bookman Old Style" w:cs="Times New Roman"/>
        </w:rPr>
        <w:t>) поступившее в соответствии с </w:t>
      </w:r>
      <w:hyperlink r:id="rId24" w:anchor="dst3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частью 4 статьи 12</w:t>
        </w:r>
      </w:hyperlink>
      <w:r w:rsidRPr="000F27D4">
        <w:rPr>
          <w:rFonts w:ascii="Bookman Old Style" w:eastAsia="Times New Roman" w:hAnsi="Bookman Old Style" w:cs="Times New Roman"/>
        </w:rPr>
        <w:t> Федерального закона от 25 декабря 2008 г. N 273-ФЗ "О противодействии коррупции" и </w:t>
      </w:r>
      <w:hyperlink r:id="rId25" w:anchor="dst171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статьей 64.1</w:t>
        </w:r>
      </w:hyperlink>
      <w:r w:rsidRPr="000F27D4">
        <w:rPr>
          <w:rFonts w:ascii="Bookman Old Style" w:eastAsia="Times New Roman" w:hAnsi="Bookman Old Style" w:cs="Times New Roman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</w:t>
      </w:r>
      <w:proofErr w:type="gramStart"/>
      <w:r w:rsidRPr="000F27D4">
        <w:rPr>
          <w:rFonts w:ascii="Bookman Old Style" w:eastAsia="Times New Roman" w:hAnsi="Bookman Old Style" w:cs="Times New Roman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spellStart"/>
      <w:r w:rsidRPr="000F27D4">
        <w:rPr>
          <w:rFonts w:ascii="Bookman Old Style" w:eastAsia="Times New Roman" w:hAnsi="Bookman Old Style" w:cs="Times New Roman"/>
          <w:color w:val="828282"/>
        </w:rPr>
        <w:t>пп</w:t>
      </w:r>
      <w:proofErr w:type="spellEnd"/>
      <w:r w:rsidRPr="000F27D4">
        <w:rPr>
          <w:rFonts w:ascii="Bookman Old Style" w:eastAsia="Times New Roman" w:hAnsi="Bookman Old Style" w:cs="Times New Roman"/>
          <w:color w:val="828282"/>
        </w:rPr>
        <w:t>. "</w:t>
      </w:r>
      <w:proofErr w:type="spellStart"/>
      <w:r w:rsidRPr="000F27D4">
        <w:rPr>
          <w:rFonts w:ascii="Bookman Old Style" w:eastAsia="Times New Roman" w:hAnsi="Bookman Old Style" w:cs="Times New Roman"/>
          <w:color w:val="828282"/>
        </w:rPr>
        <w:t>д</w:t>
      </w:r>
      <w:proofErr w:type="spellEnd"/>
      <w:r w:rsidRPr="000F27D4">
        <w:rPr>
          <w:rFonts w:ascii="Bookman Old Style" w:eastAsia="Times New Roman" w:hAnsi="Bookman Old Style" w:cs="Times New Roman"/>
          <w:color w:val="828282"/>
        </w:rPr>
        <w:t>" в ред. </w:t>
      </w:r>
      <w:hyperlink r:id="rId26" w:anchor="dst10003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08.03.2015 N 120)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2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17.1. Обращение, указанное в </w:t>
      </w:r>
      <w:hyperlink r:id="rId28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0F27D4">
        <w:rPr>
          <w:rFonts w:ascii="Bookman Old Style" w:eastAsia="Times New Roman" w:hAnsi="Bookman Old Style" w:cs="Times New Roma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9" w:anchor="dst2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статьи 12</w:t>
        </w:r>
      </w:hyperlink>
      <w:r w:rsidRPr="000F27D4">
        <w:rPr>
          <w:rFonts w:ascii="Bookman Old Style" w:eastAsia="Times New Roman" w:hAnsi="Bookman Old Style" w:cs="Times New Roman"/>
        </w:rPr>
        <w:t> Федерального закона от 25 декабря 2008 г. N 273-ФЗ "О противодействии коррупции".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17.1 введен </w:t>
      </w:r>
      <w:hyperlink r:id="rId30" w:anchor="dst10002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453; в ред. </w:t>
      </w:r>
      <w:hyperlink r:id="rId31" w:anchor="dst10001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3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17.2. Обращение, указанное в </w:t>
      </w:r>
      <w:hyperlink r:id="rId33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lastRenderedPageBreak/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17.2 введен </w:t>
      </w:r>
      <w:hyperlink r:id="rId34" w:anchor="dst100030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17.3. </w:t>
      </w:r>
      <w:proofErr w:type="gramStart"/>
      <w:r w:rsidRPr="000F27D4">
        <w:rPr>
          <w:rFonts w:ascii="Bookman Old Style" w:eastAsia="Times New Roman" w:hAnsi="Bookman Old Style" w:cs="Times New Roman"/>
        </w:rPr>
        <w:t>Уведомление, указанное в </w:t>
      </w:r>
      <w:hyperlink r:id="rId35" w:anchor="dst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</w:t>
        </w:r>
        <w:proofErr w:type="spellStart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д</w:t>
        </w:r>
        <w:proofErr w:type="spellEnd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36" w:anchor="dst2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статьи 12</w:t>
        </w:r>
      </w:hyperlink>
      <w:r w:rsidRPr="000F27D4">
        <w:rPr>
          <w:rFonts w:ascii="Bookman Old Style" w:eastAsia="Times New Roman" w:hAnsi="Bookman Old Style" w:cs="Times New Roman"/>
        </w:rPr>
        <w:t> Федерального закона от 25 декабря 2008 г. N 273-ФЗ "О противодействии коррупции".</w:t>
      </w:r>
      <w:proofErr w:type="gramEnd"/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17.3 введен </w:t>
      </w:r>
      <w:hyperlink r:id="rId37" w:anchor="dst10003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453; в ред. </w:t>
      </w:r>
      <w:hyperlink r:id="rId38" w:anchor="dst10001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3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17.4. Уведомление, указанное в </w:t>
      </w:r>
      <w:hyperlink r:id="rId40" w:anchor="dst10015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пятом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17.4 введен </w:t>
      </w:r>
      <w:hyperlink r:id="rId41" w:anchor="dst10001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17.5. </w:t>
      </w:r>
      <w:proofErr w:type="gramStart"/>
      <w:r w:rsidRPr="000F27D4">
        <w:rPr>
          <w:rFonts w:ascii="Bookman Old Style" w:eastAsia="Times New Roman" w:hAnsi="Bookman Old Style" w:cs="Times New Roman"/>
        </w:rPr>
        <w:t>При подготовке мотивированного заключения по результатам рассмотрения обращения, указанного в </w:t>
      </w:r>
      <w:hyperlink r:id="rId42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или уведомлений, указанных в </w:t>
      </w:r>
      <w:hyperlink r:id="rId43" w:anchor="dst10015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пятом подпункта "б"</w:t>
        </w:r>
      </w:hyperlink>
      <w:r w:rsidRPr="000F27D4">
        <w:rPr>
          <w:rFonts w:ascii="Bookman Old Style" w:eastAsia="Times New Roman" w:hAnsi="Bookman Old Style" w:cs="Times New Roman"/>
        </w:rPr>
        <w:t> и </w:t>
      </w:r>
      <w:hyperlink r:id="rId44" w:anchor="dst10014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</w:t>
        </w:r>
        <w:proofErr w:type="spellStart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д</w:t>
        </w:r>
        <w:proofErr w:type="spellEnd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17.5 введен </w:t>
      </w:r>
      <w:hyperlink r:id="rId45" w:anchor="dst10001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650; в ред. </w:t>
      </w:r>
      <w:hyperlink r:id="rId46" w:anchor="dst10011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25.04.2022 N 232)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4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17.6. Мотивированные заключения, предусмотренные </w:t>
      </w:r>
      <w:hyperlink r:id="rId48" w:anchor="dst10015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пунктами 17.1</w:t>
        </w:r>
      </w:hyperlink>
      <w:r w:rsidRPr="000F27D4">
        <w:rPr>
          <w:rFonts w:ascii="Bookman Old Style" w:eastAsia="Times New Roman" w:hAnsi="Bookman Old Style" w:cs="Times New Roman"/>
        </w:rPr>
        <w:t>, </w:t>
      </w:r>
      <w:hyperlink r:id="rId49" w:anchor="dst10015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17.3</w:t>
        </w:r>
      </w:hyperlink>
      <w:r w:rsidRPr="000F27D4">
        <w:rPr>
          <w:rFonts w:ascii="Bookman Old Style" w:eastAsia="Times New Roman" w:hAnsi="Bookman Old Style" w:cs="Times New Roman"/>
        </w:rPr>
        <w:t> и </w:t>
      </w:r>
      <w:hyperlink r:id="rId50" w:anchor="dst10015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17.4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должны содержать: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информацию, изложенную в обращениях или уведомлениях, указанных в </w:t>
      </w:r>
      <w:hyperlink r:id="rId51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абзацах втором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и </w:t>
      </w:r>
      <w:hyperlink r:id="rId52" w:anchor="dst10015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пятом подпункта "б"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и </w:t>
      </w:r>
      <w:hyperlink r:id="rId53" w:anchor="dst10014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</w:t>
        </w:r>
        <w:proofErr w:type="spellStart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д</w:t>
        </w:r>
        <w:proofErr w:type="spellEnd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 пункта 16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54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абзацах втором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и </w:t>
      </w:r>
      <w:hyperlink r:id="rId55" w:anchor="dst10015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пятом подпункта "б"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и </w:t>
      </w:r>
      <w:hyperlink r:id="rId56" w:anchor="dst10014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</w:t>
        </w:r>
        <w:proofErr w:type="spellStart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д</w:t>
        </w:r>
        <w:proofErr w:type="spellEnd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 пункта 16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Положения, а также рекомендации для принятия одного из решений в соответствии с </w:t>
      </w:r>
      <w:hyperlink r:id="rId57" w:anchor="dst10010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пунктами 24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, </w:t>
      </w:r>
      <w:hyperlink r:id="rId58" w:anchor="dst10016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25.3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, </w:t>
      </w:r>
      <w:hyperlink r:id="rId59" w:anchor="dst10015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26.1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 или иного решения.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lastRenderedPageBreak/>
        <w:t xml:space="preserve">(п. 17.6 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введен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 </w:t>
      </w:r>
      <w:hyperlink r:id="rId60" w:anchor="dst10001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19.09.2017 N 431)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61" w:anchor="dst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пунктами 18.1</w:t>
        </w:r>
      </w:hyperlink>
      <w:r w:rsidRPr="000F27D4">
        <w:rPr>
          <w:rFonts w:ascii="Bookman Old Style" w:eastAsia="Times New Roman" w:hAnsi="Bookman Old Style" w:cs="Times New Roman"/>
        </w:rPr>
        <w:t> и </w:t>
      </w:r>
      <w:hyperlink r:id="rId62" w:anchor="dst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18.2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Положения;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spellStart"/>
      <w:r w:rsidRPr="000F27D4">
        <w:rPr>
          <w:rFonts w:ascii="Bookman Old Style" w:eastAsia="Times New Roman" w:hAnsi="Bookman Old Style" w:cs="Times New Roman"/>
          <w:color w:val="828282"/>
        </w:rPr>
        <w:t>пп</w:t>
      </w:r>
      <w:proofErr w:type="spellEnd"/>
      <w:r w:rsidRPr="000F27D4">
        <w:rPr>
          <w:rFonts w:ascii="Bookman Old Style" w:eastAsia="Times New Roman" w:hAnsi="Bookman Old Style" w:cs="Times New Roman"/>
          <w:color w:val="828282"/>
        </w:rPr>
        <w:t>. "а" в ред. </w:t>
      </w:r>
      <w:hyperlink r:id="rId63" w:anchor="dst10001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6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коррупционных и иных правонарушений, и с результатами ее проверки;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в) рассматривает ходатайства о приглашении на заседание комиссии лиц, указанных в </w:t>
      </w:r>
      <w:hyperlink r:id="rId65" w:anchor="dst10007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"б" пункта 13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18.1. Заседание комиссии по рассмотрению заявлений, указанных в </w:t>
      </w:r>
      <w:hyperlink r:id="rId66" w:anchor="dst10008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абзацах третьем</w:t>
        </w:r>
      </w:hyperlink>
      <w:r w:rsidRPr="000F27D4">
        <w:rPr>
          <w:rFonts w:ascii="Bookman Old Style" w:eastAsia="Times New Roman" w:hAnsi="Bookman Old Style" w:cs="Times New Roman"/>
        </w:rPr>
        <w:t> и </w:t>
      </w:r>
      <w:hyperlink r:id="rId67" w:anchor="dst10014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четвертом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18.1 введен </w:t>
      </w:r>
      <w:hyperlink r:id="rId68" w:anchor="dst10003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453; в ред. </w:t>
      </w:r>
      <w:hyperlink r:id="rId69" w:anchor="dst10001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70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18.2. Уведомление, указанное в </w:t>
      </w:r>
      <w:hyperlink r:id="rId71" w:anchor="dst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</w:t>
        </w:r>
        <w:proofErr w:type="spellStart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д</w:t>
        </w:r>
        <w:proofErr w:type="spellEnd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как правило, рассматривается на очередном (плановом) заседании комиссии.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18.2 введен </w:t>
      </w:r>
      <w:hyperlink r:id="rId72" w:anchor="dst10003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73" w:anchor="dst10008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подпунктом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19 в ред. </w:t>
      </w:r>
      <w:hyperlink r:id="rId74" w:anchor="dst100020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7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proofErr w:type="gramStart"/>
      <w:r w:rsidRPr="000F27D4">
        <w:rPr>
          <w:rFonts w:ascii="Bookman Old Style" w:eastAsia="Times New Roman" w:hAnsi="Bookman Old Style" w:cs="Times New Roman"/>
          <w:color w:val="000000"/>
        </w:rPr>
        <w:t>а) если в обращении, заявлении или уведомлении, предусмотренных </w:t>
      </w:r>
      <w:hyperlink r:id="rId76" w:anchor="dst10008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подпунктом "б" пункта 16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lastRenderedPageBreak/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 xml:space="preserve">(п. 19.1 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введен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 </w:t>
      </w:r>
      <w:hyperlink r:id="rId77" w:anchor="dst10002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20 в ред. </w:t>
      </w:r>
      <w:hyperlink r:id="rId78" w:anchor="dst10003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453)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7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22. По итогам рассмотрения вопроса, указанного в </w:t>
      </w:r>
      <w:hyperlink r:id="rId80" w:anchor="dst10008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"а"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одно из следующих решений: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proofErr w:type="gramStart"/>
      <w:r w:rsidRPr="000F27D4">
        <w:rPr>
          <w:rFonts w:ascii="Bookman Old Style" w:eastAsia="Times New Roman" w:hAnsi="Bookman Old Style" w:cs="Times New Roman"/>
          <w:color w:val="000000"/>
        </w:rPr>
        <w:t>а) установить, что сведения, представленные государственным служащим в соответствии с </w:t>
      </w:r>
      <w:hyperlink r:id="rId81" w:anchor="dst10003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подпунктом "а" пункта 1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gramStart"/>
      <w:r w:rsidRPr="000F27D4">
        <w:rPr>
          <w:rFonts w:ascii="Bookman Old Style" w:eastAsia="Times New Roman" w:hAnsi="Bookman Old Style" w:cs="Times New Roman"/>
        </w:rPr>
        <w:t>б) установить, что сведения, представленные государственным служащим в соответствии с </w:t>
      </w:r>
      <w:hyperlink r:id="rId82" w:anchor="dst10003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подпунктом "а" пункта 1</w:t>
        </w:r>
      </w:hyperlink>
      <w:r w:rsidRPr="000F27D4">
        <w:rPr>
          <w:rFonts w:ascii="Bookman Old Style" w:eastAsia="Times New Roman" w:hAnsi="Bookman Old Style" w:cs="Times New Roman"/>
        </w:rPr>
        <w:t> Положения, названного в </w:t>
      </w:r>
      <w:hyperlink r:id="rId83" w:anchor="dst10009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"а" настоящего пункта</w:t>
        </w:r>
      </w:hyperlink>
      <w:r w:rsidRPr="000F27D4">
        <w:rPr>
          <w:rFonts w:ascii="Bookman Old Style" w:eastAsia="Times New Roman" w:hAnsi="Bookman Old Style" w:cs="Times New Roman"/>
        </w:rPr>
        <w:t>, являются недостоверными и (или) неполными.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23. По итогам рассмотрения вопроса, указанного в </w:t>
      </w:r>
      <w:hyperlink r:id="rId84" w:anchor="dst10008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третьем подпункта "а"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одно из следующих решений: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24. По итогам рассмотрения вопроса, указанного в </w:t>
      </w:r>
      <w:hyperlink r:id="rId85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одно из следующих решений: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25. По итогам рассмотрения вопроса, указанного в </w:t>
      </w:r>
      <w:hyperlink r:id="rId86" w:anchor="dst10008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третьем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одно из следующих решений: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25.1. По итогам рассмотрения вопроса, указанного в </w:t>
      </w:r>
      <w:hyperlink r:id="rId87" w:anchor="dst10013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"г" пункта 16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Положения, комиссия принимает одно из следующих решений: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признать, что сведения, представленные государственным служащим в соответствии с </w:t>
      </w:r>
      <w:hyperlink r:id="rId88" w:anchor="dst10002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частью 1 статьи 3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 xml:space="preserve"> Федерального закона "О </w:t>
      </w:r>
      <w:proofErr w:type="gramStart"/>
      <w:r w:rsidRPr="000F27D4">
        <w:rPr>
          <w:rFonts w:ascii="Bookman Old Style" w:eastAsia="Times New Roman" w:hAnsi="Bookman Old Style" w:cs="Times New Roman"/>
          <w:color w:val="000000"/>
        </w:rPr>
        <w:t>контроле за</w:t>
      </w:r>
      <w:proofErr w:type="gramEnd"/>
      <w:r w:rsidRPr="000F27D4">
        <w:rPr>
          <w:rFonts w:ascii="Bookman Old Style" w:eastAsia="Times New Roman" w:hAnsi="Bookman Old Style" w:cs="Times New Roman"/>
          <w:color w:val="00000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признать, что сведения, представленные государственным служащим в соответствии с </w:t>
      </w:r>
      <w:hyperlink r:id="rId89" w:anchor="dst10002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частью 1 статьи 3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 xml:space="preserve"> Федерального закона "О </w:t>
      </w:r>
      <w:proofErr w:type="gramStart"/>
      <w:r w:rsidRPr="000F27D4">
        <w:rPr>
          <w:rFonts w:ascii="Bookman Old Style" w:eastAsia="Times New Roman" w:hAnsi="Bookman Old Style" w:cs="Times New Roman"/>
          <w:color w:val="000000"/>
        </w:rPr>
        <w:t>контроле за</w:t>
      </w:r>
      <w:proofErr w:type="gramEnd"/>
      <w:r w:rsidRPr="000F27D4">
        <w:rPr>
          <w:rFonts w:ascii="Bookman Old Style" w:eastAsia="Times New Roman" w:hAnsi="Bookman Old Style" w:cs="Times New Roman"/>
          <w:color w:val="000000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F27D4">
        <w:rPr>
          <w:rFonts w:ascii="Bookman Old Style" w:eastAsia="Times New Roman" w:hAnsi="Bookman Old Style" w:cs="Times New Roman"/>
          <w:color w:val="000000"/>
        </w:rPr>
        <w:t>контроля за</w:t>
      </w:r>
      <w:proofErr w:type="gramEnd"/>
      <w:r w:rsidRPr="000F27D4">
        <w:rPr>
          <w:rFonts w:ascii="Bookman Old Style" w:eastAsia="Times New Roman" w:hAnsi="Bookman Old Style" w:cs="Times New Roman"/>
          <w:color w:val="00000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 xml:space="preserve">(п. 25.1 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введен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 </w:t>
      </w:r>
      <w:hyperlink r:id="rId90" w:anchor="dst10020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02.04.2013 N 309)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25.2. По итогам рассмотрения вопроса, указанного в </w:t>
      </w:r>
      <w:hyperlink r:id="rId91" w:anchor="dst10014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четвертом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одно из следующих решений: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признать, что обстоятельства, препятствующие выполнению требований Федерального </w:t>
      </w:r>
      <w:hyperlink r:id="rId9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закона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признать, что обстоятельства, препятствующие выполнению требований Федерального </w:t>
      </w:r>
      <w:hyperlink r:id="rId9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закона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Pr="000F27D4">
        <w:rPr>
          <w:rFonts w:ascii="Bookman Old Style" w:eastAsia="Times New Roman" w:hAnsi="Bookman Old Style" w:cs="Times New Roman"/>
          <w:color w:val="000000"/>
        </w:rPr>
        <w:lastRenderedPageBreak/>
        <w:t>руководителю государственного органа применить к государственному служащему конкретную меру ответственности.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 xml:space="preserve">(п. 25.2 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введен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 </w:t>
      </w:r>
      <w:hyperlink r:id="rId94" w:anchor="dst10003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08.03.2015 N 120)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25.3. По итогам рассмотрения вопроса, указанного в </w:t>
      </w:r>
      <w:hyperlink r:id="rId95" w:anchor="dst10015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пятом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одно из следующих решений: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п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25.3 введен </w:t>
      </w:r>
      <w:hyperlink r:id="rId96" w:anchor="dst10002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26. По итогам рассмотрения вопросов, указанных в </w:t>
      </w:r>
      <w:hyperlink r:id="rId97" w:anchor="dst10008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подпунктах "а"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, </w:t>
      </w:r>
      <w:hyperlink r:id="rId98" w:anchor="dst10008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"б"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, </w:t>
      </w:r>
      <w:hyperlink r:id="rId99" w:anchor="dst10013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"г"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и </w:t>
      </w:r>
      <w:hyperlink r:id="rId100" w:anchor="dst10014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</w:t>
        </w:r>
        <w:proofErr w:type="spellStart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д</w:t>
        </w:r>
        <w:proofErr w:type="spellEnd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 пункта 16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101" w:anchor="dst100096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пунктами 22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- </w:t>
      </w:r>
      <w:hyperlink r:id="rId102" w:anchor="dst10010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25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, </w:t>
      </w:r>
      <w:hyperlink r:id="rId103" w:anchor="dst10013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25.1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- </w:t>
      </w:r>
      <w:hyperlink r:id="rId104" w:anchor="dst10016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25.3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и </w:t>
      </w:r>
      <w:hyperlink r:id="rId105" w:anchor="dst10015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26.1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0F27D4" w:rsidRPr="000F27D4" w:rsidRDefault="000F27D4" w:rsidP="000F27D4">
      <w:pPr>
        <w:shd w:val="clear" w:color="auto" w:fill="FFFFFF"/>
        <w:spacing w:before="210"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 xml:space="preserve"> ред. Указов Президента РФ от 08.03.2015 </w:t>
      </w:r>
      <w:hyperlink r:id="rId106" w:anchor="dst10004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N 120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, от 22.12.2015 </w:t>
      </w:r>
      <w:hyperlink r:id="rId107" w:anchor="dst10003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N 650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10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26.1. По итогам рассмотрения вопроса, указанного в </w:t>
      </w:r>
      <w:hyperlink r:id="rId109" w:anchor="dst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подпункте "</w:t>
        </w:r>
        <w:proofErr w:type="spellStart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д</w:t>
        </w:r>
        <w:proofErr w:type="spellEnd"/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10" w:anchor="dst2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статьи 12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 xml:space="preserve">(п. 26.1 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введен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 </w:t>
      </w:r>
      <w:hyperlink r:id="rId111" w:anchor="dst10003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27. По итогам рассмотрения вопроса, предусмотренного </w:t>
      </w:r>
      <w:hyperlink r:id="rId112" w:anchor="dst10008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подпунктом "в"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комиссия принимает соответствующее решение.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29. Решения комиссии по вопросам, указанным в </w:t>
      </w:r>
      <w:hyperlink r:id="rId113" w:anchor="dst100080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пункте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lastRenderedPageBreak/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114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115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носит обязательный характер.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31. В протоколе заседания комиссии указываются: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F27D4" w:rsidRPr="000F27D4" w:rsidRDefault="000F27D4" w:rsidP="000F27D4">
      <w:pPr>
        <w:shd w:val="clear" w:color="auto" w:fill="FFFFFF"/>
        <w:spacing w:before="210"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в) предъявляемые к государственному служащему претензии, материалы, на которых они основываются;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г) содержание пояснений государственного служащего и других лиц по существу предъявляемых претензий;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0F27D4">
        <w:rPr>
          <w:rFonts w:ascii="Bookman Old Style" w:eastAsia="Times New Roman" w:hAnsi="Bookman Old Style" w:cs="Times New Roman"/>
          <w:color w:val="000000"/>
        </w:rPr>
        <w:t>д</w:t>
      </w:r>
      <w:proofErr w:type="spellEnd"/>
      <w:r w:rsidRPr="000F27D4">
        <w:rPr>
          <w:rFonts w:ascii="Bookman Old Style" w:eastAsia="Times New Roman" w:hAnsi="Bookman Old Style" w:cs="Times New Roman"/>
          <w:color w:val="000000"/>
        </w:rPr>
        <w:t>) фамилии, имена, отчества выступивших на заседании лиц и краткое изложение их выступлений;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ж) другие сведения;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0F27D4">
        <w:rPr>
          <w:rFonts w:ascii="Bookman Old Style" w:eastAsia="Times New Roman" w:hAnsi="Bookman Old Style" w:cs="Times New Roman"/>
          <w:color w:val="000000"/>
        </w:rPr>
        <w:t>з</w:t>
      </w:r>
      <w:proofErr w:type="spellEnd"/>
      <w:r w:rsidRPr="000F27D4">
        <w:rPr>
          <w:rFonts w:ascii="Bookman Old Style" w:eastAsia="Times New Roman" w:hAnsi="Bookman Old Style" w:cs="Times New Roman"/>
          <w:color w:val="000000"/>
        </w:rPr>
        <w:t>) результаты голосования;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и) решение и обоснование его принятия.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 xml:space="preserve"> ред. </w:t>
      </w:r>
      <w:hyperlink r:id="rId116" w:anchor="dst100032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Указа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22.12.2015 N 650)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>(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см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. текст в предыдущей </w:t>
      </w:r>
      <w:hyperlink r:id="rId117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редакции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)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0F27D4">
        <w:rPr>
          <w:rFonts w:ascii="Bookman Old Style" w:eastAsia="Times New Roman" w:hAnsi="Bookman Old Style" w:cs="Times New Roman"/>
        </w:rPr>
        <w:t>компетенции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lastRenderedPageBreak/>
        <w:t xml:space="preserve">36. </w:t>
      </w:r>
      <w:proofErr w:type="gramStart"/>
      <w:r w:rsidRPr="000F27D4">
        <w:rPr>
          <w:rFonts w:ascii="Bookman Old Style" w:eastAsia="Times New Roman" w:hAnsi="Bookman Old Style" w:cs="Times New Roman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37.1. </w:t>
      </w:r>
      <w:proofErr w:type="gramStart"/>
      <w:r w:rsidRPr="000F27D4">
        <w:rPr>
          <w:rFonts w:ascii="Bookman Old Style" w:eastAsia="Times New Roman" w:hAnsi="Bookman Old Style" w:cs="Times New Roman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118" w:anchor="dst10008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абзаце втором подпункта "б" пункта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заседания комиссии.</w:t>
      </w:r>
    </w:p>
    <w:p w:rsidR="000F27D4" w:rsidRPr="000F27D4" w:rsidRDefault="000F27D4" w:rsidP="000F27D4">
      <w:pPr>
        <w:shd w:val="clear" w:color="auto" w:fill="FFFFFF"/>
        <w:spacing w:after="0" w:line="360" w:lineRule="atLeast"/>
        <w:rPr>
          <w:rFonts w:ascii="Bookman Old Style" w:eastAsia="Times New Roman" w:hAnsi="Bookman Old Style" w:cs="Times New Roman"/>
          <w:color w:val="828282"/>
        </w:rPr>
      </w:pPr>
      <w:r w:rsidRPr="000F27D4">
        <w:rPr>
          <w:rFonts w:ascii="Bookman Old Style" w:eastAsia="Times New Roman" w:hAnsi="Bookman Old Style" w:cs="Times New Roman"/>
          <w:color w:val="828282"/>
        </w:rPr>
        <w:t xml:space="preserve">(п. 37.1 </w:t>
      </w:r>
      <w:proofErr w:type="gramStart"/>
      <w:r w:rsidRPr="000F27D4">
        <w:rPr>
          <w:rFonts w:ascii="Bookman Old Style" w:eastAsia="Times New Roman" w:hAnsi="Bookman Old Style" w:cs="Times New Roman"/>
          <w:color w:val="828282"/>
        </w:rPr>
        <w:t>введен</w:t>
      </w:r>
      <w:proofErr w:type="gramEnd"/>
      <w:r w:rsidRPr="000F27D4">
        <w:rPr>
          <w:rFonts w:ascii="Bookman Old Style" w:eastAsia="Times New Roman" w:hAnsi="Bookman Old Style" w:cs="Times New Roman"/>
          <w:color w:val="828282"/>
        </w:rPr>
        <w:t> </w:t>
      </w:r>
      <w:hyperlink r:id="rId119" w:anchor="dst100043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Указом</w:t>
        </w:r>
      </w:hyperlink>
      <w:r w:rsidRPr="000F27D4">
        <w:rPr>
          <w:rFonts w:ascii="Bookman Old Style" w:eastAsia="Times New Roman" w:hAnsi="Bookman Old Style" w:cs="Times New Roman"/>
          <w:color w:val="828282"/>
        </w:rPr>
        <w:t> Президента РФ от 23.06.2014 N 453)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 xml:space="preserve">38. </w:t>
      </w:r>
      <w:proofErr w:type="gramStart"/>
      <w:r w:rsidRPr="000F27D4">
        <w:rPr>
          <w:rFonts w:ascii="Bookman Old Style" w:eastAsia="Times New Roman" w:hAnsi="Bookman Old Style" w:cs="Times New Roman"/>
          <w:color w:val="000000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0F27D4">
        <w:rPr>
          <w:rFonts w:ascii="Bookman Old Style" w:eastAsia="Times New Roman" w:hAnsi="Bookman Old Style" w:cs="Times New Roman"/>
          <w:color w:val="000000"/>
        </w:rPr>
        <w:t xml:space="preserve"> и иных правонарушений.</w:t>
      </w:r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39. </w:t>
      </w:r>
      <w:proofErr w:type="gramStart"/>
      <w:r w:rsidRPr="000F27D4">
        <w:rPr>
          <w:rFonts w:ascii="Bookman Old Style" w:eastAsia="Times New Roman" w:hAnsi="Bookman Old Style" w:cs="Times New Roman"/>
        </w:rPr>
        <w:t>В случае рассмотрения вопросов, указанных в </w:t>
      </w:r>
      <w:hyperlink r:id="rId120" w:anchor="dst100080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пункте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аттестационными комиссиями государственных органов, названных в </w:t>
      </w:r>
      <w:hyperlink r:id="rId121" w:anchor="dst100021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разделе II</w:t>
        </w:r>
      </w:hyperlink>
      <w:r w:rsidRPr="000F27D4">
        <w:rPr>
          <w:rFonts w:ascii="Bookman Old Style" w:eastAsia="Times New Roman" w:hAnsi="Bookman Old Style" w:cs="Times New Roman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(</w:t>
      </w:r>
      <w:proofErr w:type="gramStart"/>
      <w:r w:rsidRPr="000F27D4">
        <w:rPr>
          <w:rFonts w:ascii="Bookman Old Style" w:eastAsia="Times New Roman" w:hAnsi="Bookman Old Style" w:cs="Times New Roman"/>
        </w:rPr>
        <w:t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122" w:anchor="dst100064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пункте 8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а также по решению руководителя государственного органа - лица, указанные в </w:t>
      </w:r>
      <w:hyperlink r:id="rId123" w:anchor="dst100068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пункте 9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Положения.</w:t>
      </w:r>
      <w:proofErr w:type="gramEnd"/>
    </w:p>
    <w:p w:rsidR="000F27D4" w:rsidRPr="000F27D4" w:rsidRDefault="000F27D4" w:rsidP="000F27D4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>40. В заседаниях аттестационных комиссий при рассмотрении вопросов, указанных в </w:t>
      </w:r>
      <w:hyperlink r:id="rId124" w:anchor="dst100080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пункте 16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Положения, участвуют лица, указанные в </w:t>
      </w:r>
      <w:hyperlink r:id="rId125" w:anchor="dst100075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пункте 13</w:t>
        </w:r>
      </w:hyperlink>
      <w:r w:rsidRPr="000F27D4">
        <w:rPr>
          <w:rFonts w:ascii="Bookman Old Style" w:eastAsia="Times New Roman" w:hAnsi="Bookman Old Style" w:cs="Times New Roman"/>
        </w:rPr>
        <w:t> настоящего Положения.</w:t>
      </w:r>
    </w:p>
    <w:p w:rsidR="000F27D4" w:rsidRPr="000F27D4" w:rsidRDefault="000F27D4" w:rsidP="000F27D4">
      <w:pPr>
        <w:shd w:val="clear" w:color="auto" w:fill="FFFFFF"/>
        <w:spacing w:after="0" w:line="240" w:lineRule="auto"/>
        <w:ind w:firstLine="540"/>
        <w:rPr>
          <w:rFonts w:ascii="Bookman Old Style" w:eastAsia="Times New Roman" w:hAnsi="Bookman Old Style" w:cs="Times New Roman"/>
          <w:color w:val="000000"/>
        </w:rPr>
      </w:pPr>
      <w:r w:rsidRPr="000F27D4">
        <w:rPr>
          <w:rFonts w:ascii="Bookman Old Style" w:eastAsia="Times New Roman" w:hAnsi="Bookman Old Style" w:cs="Times New Roman"/>
          <w:color w:val="000000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126" w:anchor="dst100009" w:history="1">
        <w:r w:rsidRPr="000F27D4">
          <w:rPr>
            <w:rFonts w:ascii="Bookman Old Style" w:eastAsia="Times New Roman" w:hAnsi="Bookman Old Style" w:cs="Times New Roman"/>
            <w:color w:val="1A0DAB"/>
            <w:u w:val="single"/>
          </w:rPr>
          <w:t>пунктом 3</w:t>
        </w:r>
      </w:hyperlink>
      <w:r w:rsidRPr="000F27D4">
        <w:rPr>
          <w:rFonts w:ascii="Bookman Old Style" w:eastAsia="Times New Roman" w:hAnsi="Bookman Old Style" w:cs="Times New Roman"/>
          <w:color w:val="000000"/>
        </w:rPr>
        <w:t> Указа Президента Российской Федерации от 21 сентября 2009 г. N 1065.</w:t>
      </w:r>
    </w:p>
    <w:p w:rsidR="00787F3C" w:rsidRPr="008B4122" w:rsidRDefault="000F27D4" w:rsidP="008B4122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0F27D4">
        <w:rPr>
          <w:rFonts w:ascii="Bookman Old Style" w:eastAsia="Times New Roman" w:hAnsi="Bookman Old Style" w:cs="Times New Roman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</w:t>
      </w:r>
      <w:proofErr w:type="gramStart"/>
      <w:r w:rsidRPr="000F27D4">
        <w:rPr>
          <w:rFonts w:ascii="Bookman Old Style" w:eastAsia="Times New Roman" w:hAnsi="Bookman Old Style" w:cs="Times New Roman"/>
        </w:rPr>
        <w:t>с</w:t>
      </w:r>
      <w:proofErr w:type="gramEnd"/>
      <w:r w:rsidRPr="000F27D4">
        <w:rPr>
          <w:rFonts w:ascii="Bookman Old Style" w:eastAsia="Times New Roman" w:hAnsi="Bookman Old Style" w:cs="Times New Roman"/>
        </w:rPr>
        <w:t xml:space="preserve">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sectPr w:rsidR="00787F3C" w:rsidRPr="008B4122" w:rsidSect="000F27D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762"/>
    <w:rsid w:val="00024204"/>
    <w:rsid w:val="00033745"/>
    <w:rsid w:val="000F27D4"/>
    <w:rsid w:val="001A7599"/>
    <w:rsid w:val="002B16B4"/>
    <w:rsid w:val="002F3FED"/>
    <w:rsid w:val="0064129E"/>
    <w:rsid w:val="00787F3C"/>
    <w:rsid w:val="00837F74"/>
    <w:rsid w:val="008B4122"/>
    <w:rsid w:val="00A659F4"/>
    <w:rsid w:val="00B84762"/>
    <w:rsid w:val="00BF3757"/>
    <w:rsid w:val="00C80DD2"/>
    <w:rsid w:val="00CA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599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0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27D4"/>
    <w:rPr>
      <w:color w:val="0000FF"/>
      <w:u w:val="single"/>
    </w:rPr>
  </w:style>
  <w:style w:type="paragraph" w:customStyle="1" w:styleId="no-indent">
    <w:name w:val="no-indent"/>
    <w:basedOn w:val="a"/>
    <w:rsid w:val="000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83027/" TargetMode="External"/><Relationship Id="rId117" Type="http://schemas.openxmlformats.org/officeDocument/2006/relationships/hyperlink" Target="http://www.consultant.ru/document/cons_doc_LAW_102226/b62a1fb9866511d7c18254a0a96e961d5154a97e/" TargetMode="External"/><Relationship Id="rId21" Type="http://schemas.openxmlformats.org/officeDocument/2006/relationships/hyperlink" Target="http://www.consultant.ru/document/cons_doc_LAW_428180/942772dce30cfa36b671bcf19ca928e4d698a928/" TargetMode="External"/><Relationship Id="rId42" Type="http://schemas.openxmlformats.org/officeDocument/2006/relationships/hyperlink" Target="http://www.consultant.ru/document/cons_doc_LAW_415771/b62a1fb9866511d7c18254a0a96e961d5154a97e/" TargetMode="External"/><Relationship Id="rId47" Type="http://schemas.openxmlformats.org/officeDocument/2006/relationships/hyperlink" Target="http://www.consultant.ru/document/cons_doc_LAW_102226/b62a1fb9866511d7c18254a0a96e961d5154a97e/" TargetMode="External"/><Relationship Id="rId63" Type="http://schemas.openxmlformats.org/officeDocument/2006/relationships/hyperlink" Target="http://www.consultant.ru/document/cons_doc_LAW_428180/942772dce30cfa36b671bcf19ca928e4d698a928/" TargetMode="External"/><Relationship Id="rId68" Type="http://schemas.openxmlformats.org/officeDocument/2006/relationships/hyperlink" Target="http://www.consultant.ru/document/cons_doc_LAW_164570/" TargetMode="External"/><Relationship Id="rId84" Type="http://schemas.openxmlformats.org/officeDocument/2006/relationships/hyperlink" Target="http://www.consultant.ru/document/cons_doc_LAW_415771/b62a1fb9866511d7c18254a0a96e961d5154a97e/" TargetMode="External"/><Relationship Id="rId89" Type="http://schemas.openxmlformats.org/officeDocument/2006/relationships/hyperlink" Target="http://www.consultant.ru/document/cons_doc_LAW_435983/30b3f8c55f65557c253227a65b908cc075ce114a/" TargetMode="External"/><Relationship Id="rId112" Type="http://schemas.openxmlformats.org/officeDocument/2006/relationships/hyperlink" Target="http://www.consultant.ru/document/cons_doc_LAW_415771/b62a1fb9866511d7c18254a0a96e961d5154a97e/" TargetMode="External"/><Relationship Id="rId16" Type="http://schemas.openxmlformats.org/officeDocument/2006/relationships/hyperlink" Target="http://www.consultant.ru/document/cons_doc_LAW_415770/6d7e3292bd53d0b34006dba2fff0124bc35487bc/" TargetMode="External"/><Relationship Id="rId107" Type="http://schemas.openxmlformats.org/officeDocument/2006/relationships/hyperlink" Target="http://www.consultant.ru/document/cons_doc_LAW_428180/942772dce30cfa36b671bcf19ca928e4d698a928/" TargetMode="External"/><Relationship Id="rId11" Type="http://schemas.openxmlformats.org/officeDocument/2006/relationships/hyperlink" Target="http://www.consultant.ru/document/cons_doc_LAW_415771/b62a1fb9866511d7c18254a0a96e961d5154a97e/" TargetMode="External"/><Relationship Id="rId32" Type="http://schemas.openxmlformats.org/officeDocument/2006/relationships/hyperlink" Target="http://www.consultant.ru/document/cons_doc_LAW_102226/b62a1fb9866511d7c18254a0a96e961d5154a97e/" TargetMode="External"/><Relationship Id="rId37" Type="http://schemas.openxmlformats.org/officeDocument/2006/relationships/hyperlink" Target="http://www.consultant.ru/document/cons_doc_LAW_164570/" TargetMode="External"/><Relationship Id="rId53" Type="http://schemas.openxmlformats.org/officeDocument/2006/relationships/hyperlink" Target="http://www.consultant.ru/document/cons_doc_LAW_415771/b62a1fb9866511d7c18254a0a96e961d5154a97e/" TargetMode="External"/><Relationship Id="rId58" Type="http://schemas.openxmlformats.org/officeDocument/2006/relationships/hyperlink" Target="http://www.consultant.ru/document/cons_doc_LAW_415771/b62a1fb9866511d7c18254a0a96e961d5154a97e/" TargetMode="External"/><Relationship Id="rId74" Type="http://schemas.openxmlformats.org/officeDocument/2006/relationships/hyperlink" Target="http://www.consultant.ru/document/cons_doc_LAW_428180/942772dce30cfa36b671bcf19ca928e4d698a928/" TargetMode="External"/><Relationship Id="rId79" Type="http://schemas.openxmlformats.org/officeDocument/2006/relationships/hyperlink" Target="http://www.consultant.ru/document/cons_doc_LAW_102226/b62a1fb9866511d7c18254a0a96e961d5154a97e/" TargetMode="External"/><Relationship Id="rId102" Type="http://schemas.openxmlformats.org/officeDocument/2006/relationships/hyperlink" Target="http://www.consultant.ru/document/cons_doc_LAW_415771/b62a1fb9866511d7c18254a0a96e961d5154a97e/" TargetMode="External"/><Relationship Id="rId123" Type="http://schemas.openxmlformats.org/officeDocument/2006/relationships/hyperlink" Target="http://www.consultant.ru/document/cons_doc_LAW_415771/b62a1fb9866511d7c18254a0a96e961d5154a97e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www.consultant.ru/document/cons_doc_LAW_2875/" TargetMode="External"/><Relationship Id="rId90" Type="http://schemas.openxmlformats.org/officeDocument/2006/relationships/hyperlink" Target="http://www.consultant.ru/document/cons_doc_LAW_442216/8fe7127606d66c4acd956112c94718b69d20b308/" TargetMode="External"/><Relationship Id="rId95" Type="http://schemas.openxmlformats.org/officeDocument/2006/relationships/hyperlink" Target="http://www.consultant.ru/document/cons_doc_LAW_415771/b62a1fb9866511d7c18254a0a96e961d5154a97e/" TargetMode="External"/><Relationship Id="rId19" Type="http://schemas.openxmlformats.org/officeDocument/2006/relationships/hyperlink" Target="http://www.consultant.ru/document/cons_doc_LAW_385032/" TargetMode="External"/><Relationship Id="rId14" Type="http://schemas.openxmlformats.org/officeDocument/2006/relationships/hyperlink" Target="http://www.consultant.ru/document/cons_doc_LAW_415769/8fe7127606d66c4acd956112c94718b69d20b308/" TargetMode="External"/><Relationship Id="rId22" Type="http://schemas.openxmlformats.org/officeDocument/2006/relationships/hyperlink" Target="http://www.consultant.ru/document/cons_doc_LAW_435983/30b3f8c55f65557c253227a65b908cc075ce114a/" TargetMode="External"/><Relationship Id="rId27" Type="http://schemas.openxmlformats.org/officeDocument/2006/relationships/hyperlink" Target="http://www.consultant.ru/document/cons_doc_LAW_102226/b62a1fb9866511d7c18254a0a96e961d5154a97e/" TargetMode="External"/><Relationship Id="rId30" Type="http://schemas.openxmlformats.org/officeDocument/2006/relationships/hyperlink" Target="http://www.consultant.ru/document/cons_doc_LAW_164570/" TargetMode="External"/><Relationship Id="rId35" Type="http://schemas.openxmlformats.org/officeDocument/2006/relationships/hyperlink" Target="http://www.consultant.ru/document/cons_doc_LAW_415771/b62a1fb9866511d7c18254a0a96e961d5154a97e/" TargetMode="External"/><Relationship Id="rId43" Type="http://schemas.openxmlformats.org/officeDocument/2006/relationships/hyperlink" Target="http://www.consultant.ru/document/cons_doc_LAW_415771/b62a1fb9866511d7c18254a0a96e961d5154a97e/" TargetMode="External"/><Relationship Id="rId48" Type="http://schemas.openxmlformats.org/officeDocument/2006/relationships/hyperlink" Target="http://www.consultant.ru/document/cons_doc_LAW_415771/b62a1fb9866511d7c18254a0a96e961d5154a97e/" TargetMode="External"/><Relationship Id="rId56" Type="http://schemas.openxmlformats.org/officeDocument/2006/relationships/hyperlink" Target="http://www.consultant.ru/document/cons_doc_LAW_415771/b62a1fb9866511d7c18254a0a96e961d5154a97e/" TargetMode="External"/><Relationship Id="rId64" Type="http://schemas.openxmlformats.org/officeDocument/2006/relationships/hyperlink" Target="http://www.consultant.ru/document/cons_doc_LAW_102226/b62a1fb9866511d7c18254a0a96e961d5154a97e/" TargetMode="External"/><Relationship Id="rId69" Type="http://schemas.openxmlformats.org/officeDocument/2006/relationships/hyperlink" Target="http://www.consultant.ru/document/cons_doc_LAW_428180/942772dce30cfa36b671bcf19ca928e4d698a928/" TargetMode="External"/><Relationship Id="rId77" Type="http://schemas.openxmlformats.org/officeDocument/2006/relationships/hyperlink" Target="http://www.consultant.ru/document/cons_doc_LAW_428180/942772dce30cfa36b671bcf19ca928e4d698a928/" TargetMode="External"/><Relationship Id="rId100" Type="http://schemas.openxmlformats.org/officeDocument/2006/relationships/hyperlink" Target="http://www.consultant.ru/document/cons_doc_LAW_415771/b62a1fb9866511d7c18254a0a96e961d5154a97e/" TargetMode="External"/><Relationship Id="rId105" Type="http://schemas.openxmlformats.org/officeDocument/2006/relationships/hyperlink" Target="http://www.consultant.ru/document/cons_doc_LAW_415771/b62a1fb9866511d7c18254a0a96e961d5154a97e/" TargetMode="External"/><Relationship Id="rId113" Type="http://schemas.openxmlformats.org/officeDocument/2006/relationships/hyperlink" Target="http://www.consultant.ru/document/cons_doc_LAW_415771/b62a1fb9866511d7c18254a0a96e961d5154a97e/" TargetMode="External"/><Relationship Id="rId118" Type="http://schemas.openxmlformats.org/officeDocument/2006/relationships/hyperlink" Target="http://www.consultant.ru/document/cons_doc_LAW_415771/b62a1fb9866511d7c18254a0a96e961d5154a97e/" TargetMode="External"/><Relationship Id="rId126" Type="http://schemas.openxmlformats.org/officeDocument/2006/relationships/hyperlink" Target="http://www.consultant.ru/document/cons_doc_LAW_415770/942772dce30cfa36b671bcf19ca928e4d698a928/" TargetMode="External"/><Relationship Id="rId8" Type="http://schemas.openxmlformats.org/officeDocument/2006/relationships/hyperlink" Target="http://www.consultant.ru/document/cons_doc_LAW_415769/8fe7127606d66c4acd956112c94718b69d20b308/" TargetMode="External"/><Relationship Id="rId51" Type="http://schemas.openxmlformats.org/officeDocument/2006/relationships/hyperlink" Target="http://www.consultant.ru/document/cons_doc_LAW_415771/b62a1fb9866511d7c18254a0a96e961d5154a97e/" TargetMode="External"/><Relationship Id="rId72" Type="http://schemas.openxmlformats.org/officeDocument/2006/relationships/hyperlink" Target="http://www.consultant.ru/document/cons_doc_LAW_164570/" TargetMode="External"/><Relationship Id="rId80" Type="http://schemas.openxmlformats.org/officeDocument/2006/relationships/hyperlink" Target="http://www.consultant.ru/document/cons_doc_LAW_415771/b62a1fb9866511d7c18254a0a96e961d5154a97e/" TargetMode="External"/><Relationship Id="rId85" Type="http://schemas.openxmlformats.org/officeDocument/2006/relationships/hyperlink" Target="http://www.consultant.ru/document/cons_doc_LAW_415771/b62a1fb9866511d7c18254a0a96e961d5154a97e/" TargetMode="External"/><Relationship Id="rId93" Type="http://schemas.openxmlformats.org/officeDocument/2006/relationships/hyperlink" Target="http://www.consultant.ru/document/cons_doc_LAW_385032/" TargetMode="External"/><Relationship Id="rId98" Type="http://schemas.openxmlformats.org/officeDocument/2006/relationships/hyperlink" Target="http://www.consultant.ru/document/cons_doc_LAW_415771/b62a1fb9866511d7c18254a0a96e961d5154a97e/" TargetMode="External"/><Relationship Id="rId121" Type="http://schemas.openxmlformats.org/officeDocument/2006/relationships/hyperlink" Target="http://www.consultant.ru/document/cons_doc_LAW_371713/91f790e7fd2764ec6c683c2547d66ed40054337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415771/b62a1fb9866511d7c18254a0a96e961d5154a97e/" TargetMode="External"/><Relationship Id="rId17" Type="http://schemas.openxmlformats.org/officeDocument/2006/relationships/hyperlink" Target="http://www.consultant.ru/document/cons_doc_LAW_415770/6d7e3292bd53d0b34006dba2fff0124bc35487bc/" TargetMode="External"/><Relationship Id="rId25" Type="http://schemas.openxmlformats.org/officeDocument/2006/relationships/hyperlink" Target="http://www.consultant.ru/document/cons_doc_LAW_419240/991f38f48938301786d00472d880cf11d1a28ef9/" TargetMode="External"/><Relationship Id="rId33" Type="http://schemas.openxmlformats.org/officeDocument/2006/relationships/hyperlink" Target="http://www.consultant.ru/document/cons_doc_LAW_415771/b62a1fb9866511d7c18254a0a96e961d5154a97e/" TargetMode="External"/><Relationship Id="rId38" Type="http://schemas.openxmlformats.org/officeDocument/2006/relationships/hyperlink" Target="http://www.consultant.ru/document/cons_doc_LAW_428180/942772dce30cfa36b671bcf19ca928e4d698a928/" TargetMode="External"/><Relationship Id="rId46" Type="http://schemas.openxmlformats.org/officeDocument/2006/relationships/hyperlink" Target="http://www.consultant.ru/document/cons_doc_LAW_415707/8fe7127606d66c4acd956112c94718b69d20b308/" TargetMode="External"/><Relationship Id="rId59" Type="http://schemas.openxmlformats.org/officeDocument/2006/relationships/hyperlink" Target="http://www.consultant.ru/document/cons_doc_LAW_415771/b62a1fb9866511d7c18254a0a96e961d5154a97e/" TargetMode="External"/><Relationship Id="rId67" Type="http://schemas.openxmlformats.org/officeDocument/2006/relationships/hyperlink" Target="http://www.consultant.ru/document/cons_doc_LAW_415771/b62a1fb9866511d7c18254a0a96e961d5154a97e/" TargetMode="External"/><Relationship Id="rId103" Type="http://schemas.openxmlformats.org/officeDocument/2006/relationships/hyperlink" Target="http://www.consultant.ru/document/cons_doc_LAW_415771/b62a1fb9866511d7c18254a0a96e961d5154a97e/" TargetMode="External"/><Relationship Id="rId108" Type="http://schemas.openxmlformats.org/officeDocument/2006/relationships/hyperlink" Target="http://www.consultant.ru/document/cons_doc_LAW_102226/b62a1fb9866511d7c18254a0a96e961d5154a97e/" TargetMode="External"/><Relationship Id="rId116" Type="http://schemas.openxmlformats.org/officeDocument/2006/relationships/hyperlink" Target="http://www.consultant.ru/document/cons_doc_LAW_428180/942772dce30cfa36b671bcf19ca928e4d698a928/" TargetMode="External"/><Relationship Id="rId124" Type="http://schemas.openxmlformats.org/officeDocument/2006/relationships/hyperlink" Target="http://www.consultant.ru/document/cons_doc_LAW_415771/b62a1fb9866511d7c18254a0a96e961d5154a97e/" TargetMode="External"/><Relationship Id="rId20" Type="http://schemas.openxmlformats.org/officeDocument/2006/relationships/hyperlink" Target="http://www.consultant.ru/document/cons_doc_LAW_183027/" TargetMode="External"/><Relationship Id="rId41" Type="http://schemas.openxmlformats.org/officeDocument/2006/relationships/hyperlink" Target="http://www.consultant.ru/document/cons_doc_LAW_428180/942772dce30cfa36b671bcf19ca928e4d698a928/" TargetMode="External"/><Relationship Id="rId54" Type="http://schemas.openxmlformats.org/officeDocument/2006/relationships/hyperlink" Target="http://www.consultant.ru/document/cons_doc_LAW_415771/b62a1fb9866511d7c18254a0a96e961d5154a97e/" TargetMode="External"/><Relationship Id="rId62" Type="http://schemas.openxmlformats.org/officeDocument/2006/relationships/hyperlink" Target="http://www.consultant.ru/document/cons_doc_LAW_415771/b62a1fb9866511d7c18254a0a96e961d5154a97e/" TargetMode="External"/><Relationship Id="rId70" Type="http://schemas.openxmlformats.org/officeDocument/2006/relationships/hyperlink" Target="http://www.consultant.ru/document/cons_doc_LAW_102226/b62a1fb9866511d7c18254a0a96e961d5154a97e/" TargetMode="External"/><Relationship Id="rId75" Type="http://schemas.openxmlformats.org/officeDocument/2006/relationships/hyperlink" Target="http://www.consultant.ru/document/cons_doc_LAW_102226/b62a1fb9866511d7c18254a0a96e961d5154a97e/" TargetMode="External"/><Relationship Id="rId83" Type="http://schemas.openxmlformats.org/officeDocument/2006/relationships/hyperlink" Target="http://www.consultant.ru/document/cons_doc_LAW_415771/b62a1fb9866511d7c18254a0a96e961d5154a97e/" TargetMode="External"/><Relationship Id="rId88" Type="http://schemas.openxmlformats.org/officeDocument/2006/relationships/hyperlink" Target="http://www.consultant.ru/document/cons_doc_LAW_435983/30b3f8c55f65557c253227a65b908cc075ce114a/" TargetMode="External"/><Relationship Id="rId91" Type="http://schemas.openxmlformats.org/officeDocument/2006/relationships/hyperlink" Target="http://www.consultant.ru/document/cons_doc_LAW_415771/b62a1fb9866511d7c18254a0a96e961d5154a97e/" TargetMode="External"/><Relationship Id="rId96" Type="http://schemas.openxmlformats.org/officeDocument/2006/relationships/hyperlink" Target="http://www.consultant.ru/document/cons_doc_LAW_428180/942772dce30cfa36b671bcf19ca928e4d698a928/" TargetMode="External"/><Relationship Id="rId111" Type="http://schemas.openxmlformats.org/officeDocument/2006/relationships/hyperlink" Target="http://www.consultant.ru/document/cons_doc_LAW_16457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9191/" TargetMode="External"/><Relationship Id="rId15" Type="http://schemas.openxmlformats.org/officeDocument/2006/relationships/hyperlink" Target="http://www.consultant.ru/document/cons_doc_LAW_102226/b62a1fb9866511d7c18254a0a96e961d5154a97e/" TargetMode="External"/><Relationship Id="rId23" Type="http://schemas.openxmlformats.org/officeDocument/2006/relationships/hyperlink" Target="http://www.consultant.ru/document/cons_doc_LAW_442216/8fe7127606d66c4acd956112c94718b69d20b308/" TargetMode="External"/><Relationship Id="rId28" Type="http://schemas.openxmlformats.org/officeDocument/2006/relationships/hyperlink" Target="http://www.consultant.ru/document/cons_doc_LAW_415771/b62a1fb9866511d7c18254a0a96e961d5154a97e/" TargetMode="External"/><Relationship Id="rId36" Type="http://schemas.openxmlformats.org/officeDocument/2006/relationships/hyperlink" Target="http://www.consultant.ru/document/cons_doc_LAW_439191/e319cca703566186bfd83cacbeb23b217efc930e/" TargetMode="External"/><Relationship Id="rId49" Type="http://schemas.openxmlformats.org/officeDocument/2006/relationships/hyperlink" Target="http://www.consultant.ru/document/cons_doc_LAW_415771/b62a1fb9866511d7c18254a0a96e961d5154a97e/" TargetMode="External"/><Relationship Id="rId57" Type="http://schemas.openxmlformats.org/officeDocument/2006/relationships/hyperlink" Target="http://www.consultant.ru/document/cons_doc_LAW_415771/b62a1fb9866511d7c18254a0a96e961d5154a97e/" TargetMode="External"/><Relationship Id="rId106" Type="http://schemas.openxmlformats.org/officeDocument/2006/relationships/hyperlink" Target="http://www.consultant.ru/document/cons_doc_LAW_183027/" TargetMode="External"/><Relationship Id="rId114" Type="http://schemas.openxmlformats.org/officeDocument/2006/relationships/hyperlink" Target="http://www.consultant.ru/document/cons_doc_LAW_415771/b62a1fb9866511d7c18254a0a96e961d5154a97e/" TargetMode="External"/><Relationship Id="rId119" Type="http://schemas.openxmlformats.org/officeDocument/2006/relationships/hyperlink" Target="http://www.consultant.ru/document/cons_doc_LAW_164570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consultant.ru/document/cons_doc_LAW_436385/381138066ae11ecc700a4e94ab3b1cfb2b4a7e85/" TargetMode="External"/><Relationship Id="rId31" Type="http://schemas.openxmlformats.org/officeDocument/2006/relationships/hyperlink" Target="http://www.consultant.ru/document/cons_doc_LAW_428180/942772dce30cfa36b671bcf19ca928e4d698a928/" TargetMode="External"/><Relationship Id="rId44" Type="http://schemas.openxmlformats.org/officeDocument/2006/relationships/hyperlink" Target="http://www.consultant.ru/document/cons_doc_LAW_415771/b62a1fb9866511d7c18254a0a96e961d5154a97e/" TargetMode="External"/><Relationship Id="rId52" Type="http://schemas.openxmlformats.org/officeDocument/2006/relationships/hyperlink" Target="http://www.consultant.ru/document/cons_doc_LAW_415771/b62a1fb9866511d7c18254a0a96e961d5154a97e/" TargetMode="External"/><Relationship Id="rId60" Type="http://schemas.openxmlformats.org/officeDocument/2006/relationships/hyperlink" Target="http://www.consultant.ru/document/cons_doc_LAW_278196/" TargetMode="External"/><Relationship Id="rId65" Type="http://schemas.openxmlformats.org/officeDocument/2006/relationships/hyperlink" Target="http://www.consultant.ru/document/cons_doc_LAW_415771/b62a1fb9866511d7c18254a0a96e961d5154a97e/" TargetMode="External"/><Relationship Id="rId73" Type="http://schemas.openxmlformats.org/officeDocument/2006/relationships/hyperlink" Target="http://www.consultant.ru/document/cons_doc_LAW_415771/b62a1fb9866511d7c18254a0a96e961d5154a97e/" TargetMode="External"/><Relationship Id="rId78" Type="http://schemas.openxmlformats.org/officeDocument/2006/relationships/hyperlink" Target="http://www.consultant.ru/document/cons_doc_LAW_164570/" TargetMode="External"/><Relationship Id="rId81" Type="http://schemas.openxmlformats.org/officeDocument/2006/relationships/hyperlink" Target="http://www.consultant.ru/document/cons_doc_LAW_415770/6d7e3292bd53d0b34006dba2fff0124bc35487bc/" TargetMode="External"/><Relationship Id="rId86" Type="http://schemas.openxmlformats.org/officeDocument/2006/relationships/hyperlink" Target="http://www.consultant.ru/document/cons_doc_LAW_415771/b62a1fb9866511d7c18254a0a96e961d5154a97e/" TargetMode="External"/><Relationship Id="rId94" Type="http://schemas.openxmlformats.org/officeDocument/2006/relationships/hyperlink" Target="http://www.consultant.ru/document/cons_doc_LAW_183027/" TargetMode="External"/><Relationship Id="rId99" Type="http://schemas.openxmlformats.org/officeDocument/2006/relationships/hyperlink" Target="http://www.consultant.ru/document/cons_doc_LAW_415771/b62a1fb9866511d7c18254a0a96e961d5154a97e/" TargetMode="External"/><Relationship Id="rId101" Type="http://schemas.openxmlformats.org/officeDocument/2006/relationships/hyperlink" Target="http://www.consultant.ru/document/cons_doc_LAW_415771/b62a1fb9866511d7c18254a0a96e961d5154a97e/" TargetMode="External"/><Relationship Id="rId122" Type="http://schemas.openxmlformats.org/officeDocument/2006/relationships/hyperlink" Target="http://www.consultant.ru/document/cons_doc_LAW_415771/b62a1fb9866511d7c18254a0a96e961d5154a97e/" TargetMode="External"/><Relationship Id="rId4" Type="http://schemas.openxmlformats.org/officeDocument/2006/relationships/hyperlink" Target="http://www.consultant.ru/document/cons_doc_LAW_439191/5d02242ebd04c398d2acf7c53dbc79659b85e8f3/" TargetMode="External"/><Relationship Id="rId9" Type="http://schemas.openxmlformats.org/officeDocument/2006/relationships/hyperlink" Target="http://www.consultant.ru/document/cons_doc_LAW_102226/b62a1fb9866511d7c18254a0a96e961d5154a97e/" TargetMode="External"/><Relationship Id="rId13" Type="http://schemas.openxmlformats.org/officeDocument/2006/relationships/hyperlink" Target="http://www.consultant.ru/document/cons_doc_LAW_415771/b62a1fb9866511d7c18254a0a96e961d5154a97e/" TargetMode="External"/><Relationship Id="rId18" Type="http://schemas.openxmlformats.org/officeDocument/2006/relationships/hyperlink" Target="http://www.consultant.ru/document/cons_doc_LAW_102226/b62a1fb9866511d7c18254a0a96e961d5154a97e/" TargetMode="External"/><Relationship Id="rId39" Type="http://schemas.openxmlformats.org/officeDocument/2006/relationships/hyperlink" Target="http://www.consultant.ru/document/cons_doc_LAW_102226/b62a1fb9866511d7c18254a0a96e961d5154a97e/" TargetMode="External"/><Relationship Id="rId109" Type="http://schemas.openxmlformats.org/officeDocument/2006/relationships/hyperlink" Target="http://www.consultant.ru/document/cons_doc_LAW_415771/b62a1fb9866511d7c18254a0a96e961d5154a97e/" TargetMode="External"/><Relationship Id="rId34" Type="http://schemas.openxmlformats.org/officeDocument/2006/relationships/hyperlink" Target="http://www.consultant.ru/document/cons_doc_LAW_164570/" TargetMode="External"/><Relationship Id="rId50" Type="http://schemas.openxmlformats.org/officeDocument/2006/relationships/hyperlink" Target="http://www.consultant.ru/document/cons_doc_LAW_415771/b62a1fb9866511d7c18254a0a96e961d5154a97e/" TargetMode="External"/><Relationship Id="rId55" Type="http://schemas.openxmlformats.org/officeDocument/2006/relationships/hyperlink" Target="http://www.consultant.ru/document/cons_doc_LAW_415771/b62a1fb9866511d7c18254a0a96e961d5154a97e/" TargetMode="External"/><Relationship Id="rId76" Type="http://schemas.openxmlformats.org/officeDocument/2006/relationships/hyperlink" Target="http://www.consultant.ru/document/cons_doc_LAW_415771/b62a1fb9866511d7c18254a0a96e961d5154a97e/" TargetMode="External"/><Relationship Id="rId97" Type="http://schemas.openxmlformats.org/officeDocument/2006/relationships/hyperlink" Target="http://www.consultant.ru/document/cons_doc_LAW_415771/b62a1fb9866511d7c18254a0a96e961d5154a97e/" TargetMode="External"/><Relationship Id="rId104" Type="http://schemas.openxmlformats.org/officeDocument/2006/relationships/hyperlink" Target="http://www.consultant.ru/document/cons_doc_LAW_415771/b62a1fb9866511d7c18254a0a96e961d5154a97e/" TargetMode="External"/><Relationship Id="rId120" Type="http://schemas.openxmlformats.org/officeDocument/2006/relationships/hyperlink" Target="http://www.consultant.ru/document/cons_doc_LAW_415771/b62a1fb9866511d7c18254a0a96e961d5154a97e/" TargetMode="External"/><Relationship Id="rId125" Type="http://schemas.openxmlformats.org/officeDocument/2006/relationships/hyperlink" Target="http://www.consultant.ru/document/cons_doc_LAW_415771/b62a1fb9866511d7c18254a0a96e961d5154a97e/" TargetMode="External"/><Relationship Id="rId7" Type="http://schemas.openxmlformats.org/officeDocument/2006/relationships/hyperlink" Target="http://www.consultant.ru/document/cons_doc_LAW_415771/b62a1fb9866511d7c18254a0a96e961d5154a97e/" TargetMode="External"/><Relationship Id="rId71" Type="http://schemas.openxmlformats.org/officeDocument/2006/relationships/hyperlink" Target="http://www.consultant.ru/document/cons_doc_LAW_415771/b62a1fb9866511d7c18254a0a96e961d5154a97e/" TargetMode="External"/><Relationship Id="rId92" Type="http://schemas.openxmlformats.org/officeDocument/2006/relationships/hyperlink" Target="http://www.consultant.ru/document/cons_doc_LAW_38503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nsultant.ru/document/cons_doc_LAW_439191/e319cca703566186bfd83cacbeb23b217efc930e/" TargetMode="External"/><Relationship Id="rId24" Type="http://schemas.openxmlformats.org/officeDocument/2006/relationships/hyperlink" Target="http://www.consultant.ru/document/cons_doc_LAW_439191/e319cca703566186bfd83cacbeb23b217efc930e/" TargetMode="External"/><Relationship Id="rId40" Type="http://schemas.openxmlformats.org/officeDocument/2006/relationships/hyperlink" Target="http://www.consultant.ru/document/cons_doc_LAW_415771/b62a1fb9866511d7c18254a0a96e961d5154a97e/" TargetMode="External"/><Relationship Id="rId45" Type="http://schemas.openxmlformats.org/officeDocument/2006/relationships/hyperlink" Target="http://www.consultant.ru/document/cons_doc_LAW_428180/942772dce30cfa36b671bcf19ca928e4d698a928/" TargetMode="External"/><Relationship Id="rId66" Type="http://schemas.openxmlformats.org/officeDocument/2006/relationships/hyperlink" Target="http://www.consultant.ru/document/cons_doc_LAW_415771/b62a1fb9866511d7c18254a0a96e961d5154a97e/" TargetMode="External"/><Relationship Id="rId87" Type="http://schemas.openxmlformats.org/officeDocument/2006/relationships/hyperlink" Target="http://www.consultant.ru/document/cons_doc_LAW_415771/b62a1fb9866511d7c18254a0a96e961d5154a97e/" TargetMode="External"/><Relationship Id="rId110" Type="http://schemas.openxmlformats.org/officeDocument/2006/relationships/hyperlink" Target="http://www.consultant.ru/document/cons_doc_LAW_439191/e319cca703566186bfd83cacbeb23b217efc930e/" TargetMode="External"/><Relationship Id="rId115" Type="http://schemas.openxmlformats.org/officeDocument/2006/relationships/hyperlink" Target="http://www.consultant.ru/document/cons_doc_LAW_415771/b62a1fb9866511d7c18254a0a96e961d5154a97e/" TargetMode="External"/><Relationship Id="rId61" Type="http://schemas.openxmlformats.org/officeDocument/2006/relationships/hyperlink" Target="http://www.consultant.ru/document/cons_doc_LAW_415771/b62a1fb9866511d7c18254a0a96e961d5154a97e/" TargetMode="External"/><Relationship Id="rId82" Type="http://schemas.openxmlformats.org/officeDocument/2006/relationships/hyperlink" Target="http://www.consultant.ru/document/cons_doc_LAW_415770/6d7e3292bd53d0b34006dba2fff0124bc35487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8175</Words>
  <Characters>46599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cp:lastPrinted>2023-04-03T10:47:00Z</cp:lastPrinted>
  <dcterms:created xsi:type="dcterms:W3CDTF">2023-04-03T10:53:00Z</dcterms:created>
  <dcterms:modified xsi:type="dcterms:W3CDTF">2023-04-03T10:53:00Z</dcterms:modified>
</cp:coreProperties>
</file>